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14" w:rsidRPr="00594320" w:rsidRDefault="004C28A5" w:rsidP="009B2D3E">
      <w:pPr>
        <w:spacing w:after="120"/>
        <w:jc w:val="center"/>
        <w:rPr>
          <w:rFonts w:ascii="Times New Roman" w:hAnsi="Times New Roman" w:cs="Times New Roman"/>
          <w:b/>
        </w:rPr>
      </w:pPr>
      <w:r w:rsidRPr="00594320">
        <w:rPr>
          <w:rFonts w:ascii="Times New Roman" w:hAnsi="Times New Roman" w:cs="Times New Roman"/>
          <w:b/>
        </w:rPr>
        <w:t>Kuesioner Kinerja Pejabat Struktural Pemeriksa (PSP)</w:t>
      </w:r>
    </w:p>
    <w:p w:rsidR="00C567A4" w:rsidRPr="00594320" w:rsidRDefault="00594320" w:rsidP="004C28A5">
      <w:pPr>
        <w:spacing w:after="0"/>
        <w:rPr>
          <w:rFonts w:ascii="Times New Roman" w:hAnsi="Times New Roman" w:cs="Times New Roman"/>
          <w:b/>
          <w:lang w:val="en-US"/>
        </w:rPr>
      </w:pPr>
      <w:r w:rsidRPr="00594320">
        <w:rPr>
          <w:rFonts w:ascii="Times New Roman" w:hAnsi="Times New Roman" w:cs="Times New Roman"/>
          <w:b/>
        </w:rPr>
        <w:t xml:space="preserve">Pemeriksaan </w:t>
      </w:r>
      <w:r w:rsidRPr="00594320">
        <w:rPr>
          <w:rFonts w:ascii="Times New Roman" w:hAnsi="Times New Roman" w:cs="Times New Roman"/>
          <w:b/>
          <w:lang w:val="en-US"/>
        </w:rPr>
        <w:t>a</w:t>
      </w:r>
      <w:r w:rsidRPr="00594320">
        <w:rPr>
          <w:rFonts w:ascii="Times New Roman" w:hAnsi="Times New Roman" w:cs="Times New Roman"/>
          <w:b/>
        </w:rPr>
        <w:t xml:space="preserve">tas </w:t>
      </w:r>
      <w:r w:rsidRPr="00594320">
        <w:rPr>
          <w:rFonts w:ascii="Times New Roman" w:hAnsi="Times New Roman" w:cs="Times New Roman"/>
          <w:b/>
          <w:lang w:val="en-US"/>
        </w:rPr>
        <w:t xml:space="preserve">:  </w:t>
      </w:r>
      <w:r>
        <w:rPr>
          <w:rFonts w:ascii="Times New Roman" w:hAnsi="Times New Roman" w:cs="Times New Roman"/>
          <w:b/>
          <w:lang w:val="en-US"/>
        </w:rPr>
        <w:t>__________________________________</w:t>
      </w:r>
    </w:p>
    <w:p w:rsidR="00C567A4" w:rsidRPr="00594320" w:rsidRDefault="00C567A4" w:rsidP="009A25F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4707" w:type="dxa"/>
        <w:tblInd w:w="562" w:type="dxa"/>
        <w:tblLook w:val="04A0" w:firstRow="1" w:lastRow="0" w:firstColumn="1" w:lastColumn="0" w:noHBand="0" w:noVBand="1"/>
      </w:tblPr>
      <w:tblGrid>
        <w:gridCol w:w="640"/>
        <w:gridCol w:w="1771"/>
        <w:gridCol w:w="487"/>
        <w:gridCol w:w="6033"/>
        <w:gridCol w:w="1842"/>
        <w:gridCol w:w="572"/>
        <w:gridCol w:w="817"/>
        <w:gridCol w:w="995"/>
        <w:gridCol w:w="1550"/>
      </w:tblGrid>
      <w:tr w:rsidR="00594320" w:rsidRPr="00594320" w:rsidTr="00594320">
        <w:tc>
          <w:tcPr>
            <w:tcW w:w="640" w:type="dxa"/>
            <w:vAlign w:val="center"/>
          </w:tcPr>
          <w:p w:rsidR="00594320" w:rsidRPr="00594320" w:rsidRDefault="00594320" w:rsidP="00363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1771" w:type="dxa"/>
            <w:vAlign w:val="center"/>
          </w:tcPr>
          <w:p w:rsidR="00594320" w:rsidRPr="00594320" w:rsidRDefault="00594320" w:rsidP="00363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b/>
                <w:sz w:val="18"/>
                <w:szCs w:val="18"/>
              </w:rPr>
              <w:t>Unsur &amp; Komponen</w:t>
            </w:r>
          </w:p>
        </w:tc>
        <w:tc>
          <w:tcPr>
            <w:tcW w:w="6520" w:type="dxa"/>
            <w:gridSpan w:val="2"/>
            <w:vAlign w:val="center"/>
          </w:tcPr>
          <w:p w:rsidR="00594320" w:rsidRPr="00594320" w:rsidRDefault="00594320" w:rsidP="00363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b/>
                <w:sz w:val="18"/>
                <w:szCs w:val="18"/>
              </w:rPr>
              <w:t>Uraian</w:t>
            </w:r>
          </w:p>
        </w:tc>
        <w:tc>
          <w:tcPr>
            <w:tcW w:w="1842" w:type="dxa"/>
            <w:vAlign w:val="center"/>
          </w:tcPr>
          <w:p w:rsidR="00594320" w:rsidRPr="00594320" w:rsidRDefault="00594320" w:rsidP="00363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b/>
                <w:sz w:val="18"/>
                <w:szCs w:val="18"/>
              </w:rPr>
              <w:t>Instrumen yang digunakan untuk mengukur</w:t>
            </w:r>
          </w:p>
        </w:tc>
        <w:tc>
          <w:tcPr>
            <w:tcW w:w="572" w:type="dxa"/>
            <w:vAlign w:val="center"/>
          </w:tcPr>
          <w:p w:rsidR="00594320" w:rsidRPr="00594320" w:rsidRDefault="00594320" w:rsidP="00363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b/>
                <w:sz w:val="18"/>
                <w:szCs w:val="18"/>
              </w:rPr>
              <w:t>Ya</w:t>
            </w:r>
          </w:p>
        </w:tc>
        <w:tc>
          <w:tcPr>
            <w:tcW w:w="817" w:type="dxa"/>
            <w:vAlign w:val="center"/>
          </w:tcPr>
          <w:p w:rsidR="00594320" w:rsidRPr="00594320" w:rsidRDefault="00594320" w:rsidP="00363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b/>
                <w:sz w:val="18"/>
                <w:szCs w:val="18"/>
              </w:rPr>
              <w:t>Tidak</w:t>
            </w:r>
          </w:p>
        </w:tc>
        <w:tc>
          <w:tcPr>
            <w:tcW w:w="995" w:type="dxa"/>
            <w:vAlign w:val="center"/>
          </w:tcPr>
          <w:p w:rsidR="00594320" w:rsidRPr="00594320" w:rsidRDefault="00594320" w:rsidP="00363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b/>
                <w:sz w:val="18"/>
                <w:szCs w:val="18"/>
              </w:rPr>
              <w:t>Abstain</w:t>
            </w:r>
          </w:p>
        </w:tc>
        <w:tc>
          <w:tcPr>
            <w:tcW w:w="1550" w:type="dxa"/>
            <w:vAlign w:val="center"/>
          </w:tcPr>
          <w:p w:rsidR="00594320" w:rsidRPr="00594320" w:rsidRDefault="00594320" w:rsidP="00363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b/>
                <w:sz w:val="18"/>
                <w:szCs w:val="18"/>
              </w:rPr>
              <w:t>Komentar</w:t>
            </w:r>
          </w:p>
        </w:tc>
      </w:tr>
      <w:tr w:rsidR="00594320" w:rsidRPr="00594320" w:rsidTr="00594320">
        <w:tc>
          <w:tcPr>
            <w:tcW w:w="640" w:type="dxa"/>
            <w:vMerge w:val="restart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71" w:type="dxa"/>
            <w:vMerge w:val="restart"/>
          </w:tcPr>
          <w:p w:rsidR="00594320" w:rsidRPr="00594320" w:rsidRDefault="00594320" w:rsidP="00BE0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Perencanaan Pemeriksaan</w:t>
            </w:r>
          </w:p>
        </w:tc>
        <w:tc>
          <w:tcPr>
            <w:tcW w:w="487" w:type="dxa"/>
            <w:vAlign w:val="center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  <w:tc>
          <w:tcPr>
            <w:tcW w:w="6033" w:type="dxa"/>
            <w:vAlign w:val="center"/>
          </w:tcPr>
          <w:p w:rsidR="00594320" w:rsidRPr="00594320" w:rsidRDefault="00594320" w:rsidP="003B750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 xml:space="preserve">Apakah pembentukan dan penetapan TPP </w:t>
            </w:r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(Tim </w:t>
            </w:r>
            <w:proofErr w:type="spellStart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Perencanaan</w:t>
            </w:r>
            <w:proofErr w:type="spellEnd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Pemeriksaan</w:t>
            </w:r>
            <w:proofErr w:type="spellEnd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telah mendapat pertimbangan dari PFP</w:t>
            </w:r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Pejabat</w:t>
            </w:r>
            <w:proofErr w:type="spellEnd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Fungsional</w:t>
            </w:r>
            <w:proofErr w:type="spellEnd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Pemeriksaan</w:t>
            </w:r>
            <w:proofErr w:type="spellEnd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4320" w:rsidRPr="00594320" w:rsidTr="00594320">
        <w:tc>
          <w:tcPr>
            <w:tcW w:w="640" w:type="dxa"/>
            <w:vMerge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594320" w:rsidRPr="00594320" w:rsidRDefault="00594320" w:rsidP="00BE0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6033" w:type="dxa"/>
            <w:vAlign w:val="center"/>
          </w:tcPr>
          <w:p w:rsidR="00594320" w:rsidRPr="00594320" w:rsidRDefault="00594320" w:rsidP="003B7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P2 telah memperhatikan hasil pemeriksaan sebelumnya</w:t>
            </w:r>
          </w:p>
        </w:tc>
        <w:tc>
          <w:tcPr>
            <w:tcW w:w="1842" w:type="dxa"/>
            <w:vAlign w:val="center"/>
          </w:tcPr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LHP Sebelumnya</w:t>
            </w:r>
          </w:p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320" w:rsidRPr="00594320" w:rsidTr="00594320">
        <w:tc>
          <w:tcPr>
            <w:tcW w:w="640" w:type="dxa"/>
            <w:vMerge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594320" w:rsidRPr="00594320" w:rsidRDefault="00594320" w:rsidP="00BE0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</w:p>
        </w:tc>
        <w:tc>
          <w:tcPr>
            <w:tcW w:w="6033" w:type="dxa"/>
            <w:vAlign w:val="center"/>
          </w:tcPr>
          <w:p w:rsidR="00594320" w:rsidRPr="00594320" w:rsidRDefault="00594320" w:rsidP="003B7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harapan penugasan telah didefinisikan dan/atau diungkapkan dalam P2 secara jelas dan teratur</w:t>
            </w:r>
          </w:p>
        </w:tc>
        <w:tc>
          <w:tcPr>
            <w:tcW w:w="1842" w:type="dxa"/>
            <w:vAlign w:val="center"/>
          </w:tcPr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320" w:rsidRPr="00594320" w:rsidTr="00594320">
        <w:tc>
          <w:tcPr>
            <w:tcW w:w="640" w:type="dxa"/>
            <w:vMerge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594320" w:rsidRPr="00594320" w:rsidRDefault="00594320" w:rsidP="00BE0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d.</w:t>
            </w:r>
          </w:p>
        </w:tc>
        <w:tc>
          <w:tcPr>
            <w:tcW w:w="6033" w:type="dxa"/>
            <w:vAlign w:val="center"/>
          </w:tcPr>
          <w:p w:rsidR="00594320" w:rsidRPr="00594320" w:rsidRDefault="00594320" w:rsidP="003B7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P2 telah sesuai dengan juklak/juknis pemeriksaan terkait</w:t>
            </w:r>
          </w:p>
        </w:tc>
        <w:tc>
          <w:tcPr>
            <w:tcW w:w="1842" w:type="dxa"/>
            <w:vAlign w:val="center"/>
          </w:tcPr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Juklak/Juknis</w:t>
            </w:r>
          </w:p>
        </w:tc>
        <w:tc>
          <w:tcPr>
            <w:tcW w:w="572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320" w:rsidRPr="00594320" w:rsidTr="00594320">
        <w:tc>
          <w:tcPr>
            <w:tcW w:w="640" w:type="dxa"/>
            <w:vMerge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594320" w:rsidRPr="00594320" w:rsidRDefault="00594320" w:rsidP="00BE0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e.</w:t>
            </w:r>
          </w:p>
        </w:tc>
        <w:tc>
          <w:tcPr>
            <w:tcW w:w="6033" w:type="dxa"/>
            <w:vAlign w:val="center"/>
          </w:tcPr>
          <w:p w:rsidR="00594320" w:rsidRPr="00594320" w:rsidRDefault="00594320" w:rsidP="003B7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P2 telah sesuai dengan RKP terkait dengan objek dan biaya pemeriksaan</w:t>
            </w:r>
          </w:p>
        </w:tc>
        <w:tc>
          <w:tcPr>
            <w:tcW w:w="1842" w:type="dxa"/>
            <w:vAlign w:val="center"/>
          </w:tcPr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RKP</w:t>
            </w:r>
          </w:p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320" w:rsidRPr="00594320" w:rsidTr="00594320">
        <w:tc>
          <w:tcPr>
            <w:tcW w:w="640" w:type="dxa"/>
            <w:vMerge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594320" w:rsidRPr="00594320" w:rsidRDefault="00594320" w:rsidP="00BE0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f.</w:t>
            </w:r>
          </w:p>
        </w:tc>
        <w:tc>
          <w:tcPr>
            <w:tcW w:w="6033" w:type="dxa"/>
            <w:vAlign w:val="center"/>
          </w:tcPr>
          <w:p w:rsidR="00594320" w:rsidRPr="00594320" w:rsidRDefault="00594320" w:rsidP="003B7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susunan tim telah sesuai dengan kompetens</w:t>
            </w:r>
            <w:proofErr w:type="spellStart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594320">
              <w:rPr>
                <w:rFonts w:ascii="Times New Roman" w:hAnsi="Times New Roman" w:cs="Times New Roman"/>
                <w:sz w:val="18"/>
                <w:szCs w:val="18"/>
              </w:rPr>
              <w:t xml:space="preserve"> yang relevan dengan entitas yang diperiksa</w:t>
            </w:r>
          </w:p>
        </w:tc>
        <w:tc>
          <w:tcPr>
            <w:tcW w:w="1842" w:type="dxa"/>
            <w:vAlign w:val="center"/>
          </w:tcPr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320" w:rsidRPr="00594320" w:rsidTr="00594320">
        <w:tc>
          <w:tcPr>
            <w:tcW w:w="640" w:type="dxa"/>
            <w:vMerge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594320" w:rsidRPr="00594320" w:rsidRDefault="00594320" w:rsidP="00BE0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6033" w:type="dxa"/>
            <w:vAlign w:val="center"/>
          </w:tcPr>
          <w:p w:rsidR="00594320" w:rsidRPr="00594320" w:rsidRDefault="00594320" w:rsidP="003B7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komponen tim telah mempertimbangkan komposisi tim yang lain/yang akan melaksanakan pemeriksaan pada waktu bersamaan</w:t>
            </w:r>
          </w:p>
        </w:tc>
        <w:tc>
          <w:tcPr>
            <w:tcW w:w="1842" w:type="dxa"/>
            <w:vAlign w:val="center"/>
          </w:tcPr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320" w:rsidRPr="00594320" w:rsidTr="00594320">
        <w:tc>
          <w:tcPr>
            <w:tcW w:w="640" w:type="dxa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71" w:type="dxa"/>
          </w:tcPr>
          <w:p w:rsidR="00594320" w:rsidRPr="00594320" w:rsidRDefault="00594320" w:rsidP="00BE0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Pelaksanaan Pemeriksaan</w:t>
            </w:r>
          </w:p>
        </w:tc>
        <w:tc>
          <w:tcPr>
            <w:tcW w:w="6520" w:type="dxa"/>
            <w:gridSpan w:val="2"/>
            <w:vAlign w:val="center"/>
          </w:tcPr>
          <w:p w:rsidR="00594320" w:rsidRPr="00594320" w:rsidRDefault="00594320" w:rsidP="003B7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 xml:space="preserve">Apakah tim pemeriksa membuat dan menyampaikan LAPPL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Laporan</w:t>
            </w:r>
            <w:proofErr w:type="spellEnd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Akhir</w:t>
            </w:r>
            <w:proofErr w:type="spellEnd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Pelaksanaan</w:t>
            </w:r>
            <w:proofErr w:type="spellEnd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Pemeriksaan</w:t>
            </w:r>
            <w:proofErr w:type="spellEnd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Lapangan</w:t>
            </w:r>
            <w:proofErr w:type="spellEnd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(LAPPL)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kepada Kalan</w:t>
            </w:r>
          </w:p>
        </w:tc>
        <w:tc>
          <w:tcPr>
            <w:tcW w:w="1842" w:type="dxa"/>
            <w:vAlign w:val="center"/>
          </w:tcPr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LAPPL</w:t>
            </w:r>
          </w:p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320" w:rsidRPr="00594320" w:rsidTr="00594320">
        <w:tc>
          <w:tcPr>
            <w:tcW w:w="640" w:type="dxa"/>
            <w:vMerge w:val="restart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71" w:type="dxa"/>
            <w:vMerge w:val="restart"/>
          </w:tcPr>
          <w:p w:rsidR="00594320" w:rsidRPr="00594320" w:rsidRDefault="00594320" w:rsidP="00BE0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Pelaporan Hasil Pemeriksaan</w:t>
            </w:r>
          </w:p>
        </w:tc>
        <w:tc>
          <w:tcPr>
            <w:tcW w:w="487" w:type="dxa"/>
            <w:vAlign w:val="center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  <w:tc>
          <w:tcPr>
            <w:tcW w:w="6033" w:type="dxa"/>
            <w:vAlign w:val="center"/>
          </w:tcPr>
          <w:p w:rsidR="00594320" w:rsidRPr="00594320" w:rsidRDefault="00594320" w:rsidP="003B7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konsep LHP disampaikan untuk memperoleh tanggapan</w:t>
            </w:r>
          </w:p>
        </w:tc>
        <w:tc>
          <w:tcPr>
            <w:tcW w:w="1842" w:type="dxa"/>
            <w:vAlign w:val="center"/>
          </w:tcPr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KHP</w:t>
            </w:r>
          </w:p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320" w:rsidRPr="00594320" w:rsidTr="00594320">
        <w:tc>
          <w:tcPr>
            <w:tcW w:w="640" w:type="dxa"/>
            <w:vMerge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594320" w:rsidRPr="00594320" w:rsidRDefault="00594320" w:rsidP="00BE0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6033" w:type="dxa"/>
            <w:vAlign w:val="center"/>
          </w:tcPr>
          <w:p w:rsidR="00594320" w:rsidRPr="00594320" w:rsidRDefault="00594320" w:rsidP="003B7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tanggapan dari pimpinan entitas yang diperiksa atas konsep LHP dibuat dan disampaikan kepada BPK sesuai jangka waktu yang telah ditetapkan</w:t>
            </w:r>
          </w:p>
        </w:tc>
        <w:tc>
          <w:tcPr>
            <w:tcW w:w="1842" w:type="dxa"/>
            <w:vAlign w:val="center"/>
          </w:tcPr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LHP</w:t>
            </w:r>
          </w:p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320" w:rsidRPr="00594320" w:rsidTr="00594320">
        <w:tc>
          <w:tcPr>
            <w:tcW w:w="640" w:type="dxa"/>
            <w:vMerge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594320" w:rsidRPr="00594320" w:rsidRDefault="00594320" w:rsidP="00BE0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</w:p>
        </w:tc>
        <w:tc>
          <w:tcPr>
            <w:tcW w:w="6033" w:type="dxa"/>
            <w:vAlign w:val="center"/>
          </w:tcPr>
          <w:p w:rsidR="00594320" w:rsidRPr="00594320" w:rsidRDefault="00594320" w:rsidP="003B7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pemerolehan keyakinan mutu telah dilaksanakan secara berjenjang oleh PFP</w:t>
            </w:r>
          </w:p>
        </w:tc>
        <w:tc>
          <w:tcPr>
            <w:tcW w:w="1842" w:type="dxa"/>
            <w:vAlign w:val="center"/>
          </w:tcPr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Lembar Review</w:t>
            </w:r>
          </w:p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320" w:rsidRPr="00594320" w:rsidTr="00594320">
        <w:tc>
          <w:tcPr>
            <w:tcW w:w="640" w:type="dxa"/>
            <w:vMerge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594320" w:rsidRPr="00594320" w:rsidRDefault="00594320" w:rsidP="00BE0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d.</w:t>
            </w:r>
          </w:p>
        </w:tc>
        <w:tc>
          <w:tcPr>
            <w:tcW w:w="6033" w:type="dxa"/>
            <w:vAlign w:val="center"/>
          </w:tcPr>
          <w:p w:rsidR="00594320" w:rsidRPr="00594320" w:rsidRDefault="00594320" w:rsidP="003B7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penyerahan LHP kepada DPRD dan Kepala Daerah dilaksanakan sesuai batas waktu penyerahan yang ditentukan dalam peraturan terkait</w:t>
            </w:r>
          </w:p>
        </w:tc>
        <w:tc>
          <w:tcPr>
            <w:tcW w:w="1842" w:type="dxa"/>
            <w:vAlign w:val="center"/>
          </w:tcPr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BA Penyerahan LHP</w:t>
            </w:r>
          </w:p>
          <w:p w:rsidR="00594320" w:rsidRPr="00594320" w:rsidRDefault="00594320" w:rsidP="00BE02A5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94320" w:rsidRPr="00594320" w:rsidRDefault="00594320" w:rsidP="00A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594320" w:rsidRPr="00594320" w:rsidRDefault="00594320" w:rsidP="00B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4320" w:rsidRDefault="00594320" w:rsidP="00594320">
      <w:pPr>
        <w:spacing w:after="120"/>
        <w:rPr>
          <w:rFonts w:ascii="Times New Roman" w:hAnsi="Times New Roman" w:cs="Times New Roman"/>
          <w:b/>
        </w:rPr>
      </w:pPr>
    </w:p>
    <w:p w:rsidR="00594320" w:rsidRPr="002818A2" w:rsidRDefault="00594320" w:rsidP="002818A2">
      <w:pPr>
        <w:spacing w:after="0" w:line="240" w:lineRule="auto"/>
        <w:ind w:left="10065"/>
        <w:jc w:val="center"/>
        <w:rPr>
          <w:rFonts w:ascii="Times New Roman" w:hAnsi="Times New Roman" w:cs="Times New Roman"/>
          <w:lang w:val="en-US"/>
        </w:rPr>
      </w:pPr>
      <w:proofErr w:type="spellStart"/>
      <w:r w:rsidRPr="002818A2">
        <w:rPr>
          <w:rFonts w:ascii="Times New Roman" w:hAnsi="Times New Roman" w:cs="Times New Roman"/>
          <w:lang w:val="en-US"/>
        </w:rPr>
        <w:t>Kepala</w:t>
      </w:r>
      <w:proofErr w:type="spellEnd"/>
      <w:r w:rsidRPr="002818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818A2">
        <w:rPr>
          <w:rFonts w:ascii="Times New Roman" w:hAnsi="Times New Roman" w:cs="Times New Roman"/>
          <w:lang w:val="en-US"/>
        </w:rPr>
        <w:t>Subauditorat</w:t>
      </w:r>
      <w:proofErr w:type="spellEnd"/>
      <w:r w:rsidRPr="002818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818A2">
        <w:rPr>
          <w:rFonts w:ascii="Times New Roman" w:hAnsi="Times New Roman" w:cs="Times New Roman"/>
          <w:lang w:val="en-US"/>
        </w:rPr>
        <w:t>Sumsel</w:t>
      </w:r>
      <w:proofErr w:type="spellEnd"/>
      <w:r w:rsidRPr="002818A2">
        <w:rPr>
          <w:rFonts w:ascii="Times New Roman" w:hAnsi="Times New Roman" w:cs="Times New Roman"/>
          <w:lang w:val="en-US"/>
        </w:rPr>
        <w:t xml:space="preserve"> I/II</w:t>
      </w:r>
      <w:r w:rsidR="002818A2" w:rsidRPr="002818A2">
        <w:rPr>
          <w:rFonts w:ascii="Times New Roman" w:hAnsi="Times New Roman" w:cs="Times New Roman"/>
          <w:vertAlign w:val="superscript"/>
          <w:lang w:val="en-US"/>
        </w:rPr>
        <w:t>*)</w:t>
      </w:r>
    </w:p>
    <w:p w:rsidR="00594320" w:rsidRDefault="00594320" w:rsidP="002818A2">
      <w:pPr>
        <w:spacing w:after="0" w:line="240" w:lineRule="auto"/>
        <w:ind w:left="10065"/>
        <w:jc w:val="center"/>
        <w:rPr>
          <w:rFonts w:ascii="Times New Roman" w:hAnsi="Times New Roman" w:cs="Times New Roman"/>
          <w:b/>
          <w:lang w:val="en-US"/>
        </w:rPr>
      </w:pPr>
    </w:p>
    <w:p w:rsidR="00594320" w:rsidRDefault="00594320" w:rsidP="002818A2">
      <w:pPr>
        <w:spacing w:after="0" w:line="240" w:lineRule="auto"/>
        <w:ind w:left="10065"/>
        <w:jc w:val="center"/>
        <w:rPr>
          <w:rFonts w:ascii="Times New Roman" w:hAnsi="Times New Roman" w:cs="Times New Roman"/>
          <w:b/>
          <w:lang w:val="en-US"/>
        </w:rPr>
      </w:pPr>
    </w:p>
    <w:p w:rsidR="00594320" w:rsidRDefault="00594320" w:rsidP="002818A2">
      <w:pPr>
        <w:spacing w:after="0" w:line="240" w:lineRule="auto"/>
        <w:ind w:left="10065"/>
        <w:jc w:val="center"/>
        <w:rPr>
          <w:rFonts w:ascii="Times New Roman" w:hAnsi="Times New Roman" w:cs="Times New Roman"/>
          <w:b/>
          <w:lang w:val="en-US"/>
        </w:rPr>
      </w:pPr>
    </w:p>
    <w:p w:rsidR="00594320" w:rsidRDefault="00594320" w:rsidP="002818A2">
      <w:pPr>
        <w:spacing w:after="0" w:line="240" w:lineRule="auto"/>
        <w:ind w:left="10065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Ali </w:t>
      </w:r>
      <w:proofErr w:type="spellStart"/>
      <w:r>
        <w:rPr>
          <w:rFonts w:ascii="Times New Roman" w:hAnsi="Times New Roman" w:cs="Times New Roman"/>
          <w:b/>
          <w:lang w:val="en-US"/>
        </w:rPr>
        <w:t>Thoyibi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/Hendra </w:t>
      </w:r>
      <w:proofErr w:type="spellStart"/>
      <w:r>
        <w:rPr>
          <w:rFonts w:ascii="Times New Roman" w:hAnsi="Times New Roman" w:cs="Times New Roman"/>
          <w:b/>
          <w:lang w:val="en-US"/>
        </w:rPr>
        <w:t>Gunawan</w:t>
      </w:r>
      <w:proofErr w:type="spellEnd"/>
      <w:r w:rsidR="002818A2" w:rsidRPr="002818A2">
        <w:rPr>
          <w:rFonts w:ascii="Times New Roman" w:hAnsi="Times New Roman" w:cs="Times New Roman"/>
          <w:vertAlign w:val="superscript"/>
          <w:lang w:val="en-US"/>
        </w:rPr>
        <w:t>*)</w:t>
      </w:r>
    </w:p>
    <w:p w:rsidR="00594320" w:rsidRPr="002818A2" w:rsidRDefault="002818A2" w:rsidP="002818A2">
      <w:pPr>
        <w:spacing w:after="0" w:line="240" w:lineRule="auto"/>
        <w:ind w:left="10065"/>
        <w:jc w:val="center"/>
        <w:rPr>
          <w:rFonts w:ascii="Times New Roman" w:hAnsi="Times New Roman" w:cs="Times New Roman"/>
          <w:lang w:val="en-US"/>
        </w:rPr>
      </w:pPr>
      <w:r w:rsidRPr="002818A2">
        <w:rPr>
          <w:rFonts w:ascii="Times New Roman" w:hAnsi="Times New Roman" w:cs="Times New Roman"/>
          <w:lang w:val="en-US"/>
        </w:rPr>
        <w:t>NIP 197109141997031003/197411141998031001</w:t>
      </w:r>
      <w:r w:rsidRPr="002818A2">
        <w:rPr>
          <w:rFonts w:ascii="Times New Roman" w:hAnsi="Times New Roman" w:cs="Times New Roman"/>
          <w:vertAlign w:val="superscript"/>
          <w:lang w:val="en-US"/>
        </w:rPr>
        <w:t>*)</w:t>
      </w:r>
    </w:p>
    <w:p w:rsidR="00594320" w:rsidRPr="002818A2" w:rsidRDefault="002818A2">
      <w:pPr>
        <w:rPr>
          <w:rFonts w:ascii="Times New Roman" w:hAnsi="Times New Roman" w:cs="Times New Roman"/>
          <w:lang w:val="en-US"/>
        </w:rPr>
      </w:pPr>
      <w:r w:rsidRPr="002818A2">
        <w:rPr>
          <w:rFonts w:ascii="Times New Roman" w:hAnsi="Times New Roman" w:cs="Times New Roman"/>
          <w:vertAlign w:val="superscript"/>
          <w:lang w:val="en-US"/>
        </w:rPr>
        <w:t>*)</w:t>
      </w:r>
      <w:r w:rsidRPr="002818A2">
        <w:rPr>
          <w:rFonts w:ascii="Times New Roman" w:hAnsi="Times New Roman" w:cs="Times New Roman"/>
          <w:vertAlign w:val="superscript"/>
          <w:lang w:val="en-US"/>
        </w:rPr>
        <w:t xml:space="preserve"> </w:t>
      </w:r>
      <w:proofErr w:type="spellStart"/>
      <w:r w:rsidRPr="002818A2">
        <w:rPr>
          <w:rFonts w:ascii="Times New Roman" w:hAnsi="Times New Roman" w:cs="Times New Roman"/>
          <w:lang w:val="en-US"/>
        </w:rPr>
        <w:t>Coret</w:t>
      </w:r>
      <w:proofErr w:type="spellEnd"/>
      <w:r w:rsidRPr="002818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818A2">
        <w:rPr>
          <w:rFonts w:ascii="Times New Roman" w:hAnsi="Times New Roman" w:cs="Times New Roman"/>
          <w:lang w:val="en-US"/>
        </w:rPr>
        <w:t>salah</w:t>
      </w:r>
      <w:proofErr w:type="spellEnd"/>
      <w:r w:rsidRPr="002818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818A2">
        <w:rPr>
          <w:rFonts w:ascii="Times New Roman" w:hAnsi="Times New Roman" w:cs="Times New Roman"/>
          <w:lang w:val="en-US"/>
        </w:rPr>
        <w:t>satu</w:t>
      </w:r>
      <w:bookmarkStart w:id="0" w:name="_GoBack"/>
      <w:bookmarkEnd w:id="0"/>
      <w:proofErr w:type="spellEnd"/>
    </w:p>
    <w:p w:rsidR="00640EEA" w:rsidRPr="00594320" w:rsidRDefault="00640EEA" w:rsidP="00640EEA">
      <w:pPr>
        <w:spacing w:after="120"/>
        <w:jc w:val="center"/>
        <w:rPr>
          <w:rFonts w:ascii="Times New Roman" w:hAnsi="Times New Roman" w:cs="Times New Roman"/>
          <w:b/>
        </w:rPr>
      </w:pPr>
      <w:r w:rsidRPr="00594320">
        <w:rPr>
          <w:rFonts w:ascii="Times New Roman" w:hAnsi="Times New Roman" w:cs="Times New Roman"/>
          <w:b/>
        </w:rPr>
        <w:lastRenderedPageBreak/>
        <w:t>Kuesioner Kinerja Pejabat Struktural Pemeriksa (PSP)</w:t>
      </w:r>
    </w:p>
    <w:p w:rsidR="00640EEA" w:rsidRPr="00594320" w:rsidRDefault="00640EEA" w:rsidP="00640EEA">
      <w:pPr>
        <w:spacing w:after="0"/>
        <w:rPr>
          <w:rFonts w:ascii="Times New Roman" w:hAnsi="Times New Roman" w:cs="Times New Roman"/>
          <w:b/>
          <w:lang w:val="en-US"/>
        </w:rPr>
      </w:pPr>
      <w:r w:rsidRPr="00594320">
        <w:rPr>
          <w:rFonts w:ascii="Times New Roman" w:hAnsi="Times New Roman" w:cs="Times New Roman"/>
          <w:b/>
        </w:rPr>
        <w:t xml:space="preserve">Pemeriksaan </w:t>
      </w:r>
      <w:r w:rsidRPr="00594320">
        <w:rPr>
          <w:rFonts w:ascii="Times New Roman" w:hAnsi="Times New Roman" w:cs="Times New Roman"/>
          <w:b/>
          <w:lang w:val="en-US"/>
        </w:rPr>
        <w:t>a</w:t>
      </w:r>
      <w:r w:rsidRPr="00594320">
        <w:rPr>
          <w:rFonts w:ascii="Times New Roman" w:hAnsi="Times New Roman" w:cs="Times New Roman"/>
          <w:b/>
        </w:rPr>
        <w:t xml:space="preserve">tas </w:t>
      </w:r>
      <w:r w:rsidRPr="00594320">
        <w:rPr>
          <w:rFonts w:ascii="Times New Roman" w:hAnsi="Times New Roman" w:cs="Times New Roman"/>
          <w:b/>
          <w:lang w:val="en-US"/>
        </w:rPr>
        <w:t xml:space="preserve">:  </w:t>
      </w:r>
      <w:r w:rsidR="00594320">
        <w:rPr>
          <w:rFonts w:ascii="Times New Roman" w:hAnsi="Times New Roman" w:cs="Times New Roman"/>
          <w:b/>
          <w:lang w:val="en-US"/>
        </w:rPr>
        <w:t>__________________________________</w:t>
      </w:r>
    </w:p>
    <w:p w:rsidR="00640EEA" w:rsidRPr="00594320" w:rsidRDefault="00640EEA" w:rsidP="00640EE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5274" w:type="dxa"/>
        <w:tblInd w:w="-5" w:type="dxa"/>
        <w:tblLook w:val="04A0" w:firstRow="1" w:lastRow="0" w:firstColumn="1" w:lastColumn="0" w:noHBand="0" w:noVBand="1"/>
      </w:tblPr>
      <w:tblGrid>
        <w:gridCol w:w="567"/>
        <w:gridCol w:w="640"/>
        <w:gridCol w:w="1771"/>
        <w:gridCol w:w="487"/>
        <w:gridCol w:w="3509"/>
        <w:gridCol w:w="2524"/>
        <w:gridCol w:w="1842"/>
        <w:gridCol w:w="572"/>
        <w:gridCol w:w="817"/>
        <w:gridCol w:w="995"/>
        <w:gridCol w:w="224"/>
        <w:gridCol w:w="1326"/>
      </w:tblGrid>
      <w:tr w:rsidR="00640EEA" w:rsidRPr="00594320" w:rsidTr="00594320">
        <w:trPr>
          <w:gridBefore w:val="1"/>
          <w:wBefore w:w="567" w:type="dxa"/>
        </w:trPr>
        <w:tc>
          <w:tcPr>
            <w:tcW w:w="640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1771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b/>
                <w:sz w:val="18"/>
                <w:szCs w:val="18"/>
              </w:rPr>
              <w:t>Unsur &amp; Komponen</w:t>
            </w:r>
          </w:p>
        </w:tc>
        <w:tc>
          <w:tcPr>
            <w:tcW w:w="48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2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b/>
                <w:sz w:val="18"/>
                <w:szCs w:val="18"/>
              </w:rPr>
              <w:t>Uraian</w:t>
            </w:r>
          </w:p>
        </w:tc>
        <w:tc>
          <w:tcPr>
            <w:tcW w:w="1842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b/>
                <w:sz w:val="18"/>
                <w:szCs w:val="18"/>
              </w:rPr>
              <w:t>Instrumen yang digunakan untuk mengukur</w:t>
            </w:r>
          </w:p>
        </w:tc>
        <w:tc>
          <w:tcPr>
            <w:tcW w:w="572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b/>
                <w:sz w:val="18"/>
                <w:szCs w:val="18"/>
              </w:rPr>
              <w:t>Ya</w:t>
            </w:r>
          </w:p>
        </w:tc>
        <w:tc>
          <w:tcPr>
            <w:tcW w:w="81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b/>
                <w:sz w:val="18"/>
                <w:szCs w:val="18"/>
              </w:rPr>
              <w:t>Tidak</w:t>
            </w:r>
          </w:p>
        </w:tc>
        <w:tc>
          <w:tcPr>
            <w:tcW w:w="995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b/>
                <w:sz w:val="18"/>
                <w:szCs w:val="18"/>
              </w:rPr>
              <w:t>Abstain</w:t>
            </w:r>
          </w:p>
        </w:tc>
        <w:tc>
          <w:tcPr>
            <w:tcW w:w="1550" w:type="dxa"/>
            <w:gridSpan w:val="2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b/>
                <w:sz w:val="18"/>
                <w:szCs w:val="18"/>
              </w:rPr>
              <w:t>Komentar</w:t>
            </w:r>
          </w:p>
        </w:tc>
      </w:tr>
      <w:tr w:rsidR="00640EEA" w:rsidRPr="00594320" w:rsidTr="00594320">
        <w:trPr>
          <w:gridBefore w:val="1"/>
          <w:wBefore w:w="567" w:type="dxa"/>
        </w:trPr>
        <w:tc>
          <w:tcPr>
            <w:tcW w:w="640" w:type="dxa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71" w:type="dxa"/>
          </w:tcPr>
          <w:p w:rsidR="00640EEA" w:rsidRPr="00594320" w:rsidRDefault="00640EEA" w:rsidP="00594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Perencanaan Pemeriksaan</w:t>
            </w:r>
          </w:p>
        </w:tc>
        <w:tc>
          <w:tcPr>
            <w:tcW w:w="48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  <w:tc>
          <w:tcPr>
            <w:tcW w:w="6033" w:type="dxa"/>
            <w:gridSpan w:val="2"/>
            <w:vAlign w:val="center"/>
          </w:tcPr>
          <w:p w:rsidR="00640EEA" w:rsidRPr="00594320" w:rsidRDefault="00640EEA" w:rsidP="0059432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 xml:space="preserve">Apakah pembentukan dan penetapan TPP </w:t>
            </w:r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(Tim </w:t>
            </w:r>
            <w:proofErr w:type="spellStart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Perencanaan</w:t>
            </w:r>
            <w:proofErr w:type="spellEnd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Pemeriksaan</w:t>
            </w:r>
            <w:proofErr w:type="spellEnd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telah mendapat pertimbangan dari PFP</w:t>
            </w:r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Pejabat</w:t>
            </w:r>
            <w:proofErr w:type="spellEnd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Fungsional</w:t>
            </w:r>
            <w:proofErr w:type="spellEnd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Pemeriksaan</w:t>
            </w:r>
            <w:proofErr w:type="spellEnd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0EEA" w:rsidRPr="00594320" w:rsidTr="00594320">
        <w:trPr>
          <w:gridBefore w:val="1"/>
          <w:wBefore w:w="567" w:type="dxa"/>
        </w:trPr>
        <w:tc>
          <w:tcPr>
            <w:tcW w:w="640" w:type="dxa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40EEA" w:rsidRPr="00594320" w:rsidRDefault="00640EEA" w:rsidP="005943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6033" w:type="dxa"/>
            <w:gridSpan w:val="2"/>
            <w:vAlign w:val="center"/>
          </w:tcPr>
          <w:p w:rsidR="00640EEA" w:rsidRPr="00594320" w:rsidRDefault="00640EEA" w:rsidP="005943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P2 telah memperhatikan hasil pemeriksaan sebelumnya</w:t>
            </w:r>
          </w:p>
        </w:tc>
        <w:tc>
          <w:tcPr>
            <w:tcW w:w="1842" w:type="dxa"/>
            <w:vAlign w:val="center"/>
          </w:tcPr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LHP Sebelumnya</w:t>
            </w:r>
          </w:p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EEA" w:rsidRPr="00594320" w:rsidTr="00594320">
        <w:trPr>
          <w:gridBefore w:val="1"/>
          <w:wBefore w:w="567" w:type="dxa"/>
        </w:trPr>
        <w:tc>
          <w:tcPr>
            <w:tcW w:w="640" w:type="dxa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40EEA" w:rsidRPr="00594320" w:rsidRDefault="00640EEA" w:rsidP="005943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</w:p>
        </w:tc>
        <w:tc>
          <w:tcPr>
            <w:tcW w:w="6033" w:type="dxa"/>
            <w:gridSpan w:val="2"/>
            <w:vAlign w:val="center"/>
          </w:tcPr>
          <w:p w:rsidR="00640EEA" w:rsidRPr="00594320" w:rsidRDefault="00640EEA" w:rsidP="005943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harapan penugasan telah didefinisikan dan/atau diungkapkan dalam P2 secara jelas dan teratur</w:t>
            </w:r>
          </w:p>
        </w:tc>
        <w:tc>
          <w:tcPr>
            <w:tcW w:w="1842" w:type="dxa"/>
            <w:vAlign w:val="center"/>
          </w:tcPr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EEA" w:rsidRPr="00594320" w:rsidTr="00594320">
        <w:trPr>
          <w:gridBefore w:val="1"/>
          <w:wBefore w:w="567" w:type="dxa"/>
        </w:trPr>
        <w:tc>
          <w:tcPr>
            <w:tcW w:w="640" w:type="dxa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40EEA" w:rsidRPr="00594320" w:rsidRDefault="00640EEA" w:rsidP="005943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d.</w:t>
            </w:r>
          </w:p>
        </w:tc>
        <w:tc>
          <w:tcPr>
            <w:tcW w:w="6033" w:type="dxa"/>
            <w:gridSpan w:val="2"/>
            <w:vAlign w:val="center"/>
          </w:tcPr>
          <w:p w:rsidR="00640EEA" w:rsidRPr="00594320" w:rsidRDefault="00640EEA" w:rsidP="005943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P2 telah sesuai dengan juklak/juknis pemeriksaan terkait</w:t>
            </w:r>
          </w:p>
        </w:tc>
        <w:tc>
          <w:tcPr>
            <w:tcW w:w="1842" w:type="dxa"/>
            <w:vAlign w:val="center"/>
          </w:tcPr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Juklak/Juknis</w:t>
            </w:r>
          </w:p>
        </w:tc>
        <w:tc>
          <w:tcPr>
            <w:tcW w:w="572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EEA" w:rsidRPr="00594320" w:rsidTr="00594320">
        <w:trPr>
          <w:gridBefore w:val="1"/>
          <w:wBefore w:w="567" w:type="dxa"/>
        </w:trPr>
        <w:tc>
          <w:tcPr>
            <w:tcW w:w="640" w:type="dxa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40EEA" w:rsidRPr="00594320" w:rsidRDefault="00640EEA" w:rsidP="005943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e.</w:t>
            </w:r>
          </w:p>
        </w:tc>
        <w:tc>
          <w:tcPr>
            <w:tcW w:w="6033" w:type="dxa"/>
            <w:gridSpan w:val="2"/>
            <w:vAlign w:val="center"/>
          </w:tcPr>
          <w:p w:rsidR="00640EEA" w:rsidRPr="00594320" w:rsidRDefault="00640EEA" w:rsidP="005943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P2 telah sesuai dengan RKP terkait dengan objek dan biaya pemeriksaan</w:t>
            </w:r>
          </w:p>
        </w:tc>
        <w:tc>
          <w:tcPr>
            <w:tcW w:w="1842" w:type="dxa"/>
            <w:vAlign w:val="center"/>
          </w:tcPr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RKP</w:t>
            </w:r>
          </w:p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EEA" w:rsidRPr="00594320" w:rsidTr="00594320">
        <w:trPr>
          <w:gridBefore w:val="1"/>
          <w:wBefore w:w="567" w:type="dxa"/>
        </w:trPr>
        <w:tc>
          <w:tcPr>
            <w:tcW w:w="640" w:type="dxa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40EEA" w:rsidRPr="00594320" w:rsidRDefault="00640EEA" w:rsidP="005943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f.</w:t>
            </w:r>
          </w:p>
        </w:tc>
        <w:tc>
          <w:tcPr>
            <w:tcW w:w="6033" w:type="dxa"/>
            <w:gridSpan w:val="2"/>
            <w:vAlign w:val="center"/>
          </w:tcPr>
          <w:p w:rsidR="00640EEA" w:rsidRPr="00594320" w:rsidRDefault="00640EEA" w:rsidP="005943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susunan tim telah sesuai dengan kompetens</w:t>
            </w:r>
            <w:proofErr w:type="spellStart"/>
            <w:r w:rsidRPr="00594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594320">
              <w:rPr>
                <w:rFonts w:ascii="Times New Roman" w:hAnsi="Times New Roman" w:cs="Times New Roman"/>
                <w:sz w:val="18"/>
                <w:szCs w:val="18"/>
              </w:rPr>
              <w:t xml:space="preserve"> yang relevan dengan entitas yang diperiksa</w:t>
            </w:r>
          </w:p>
        </w:tc>
        <w:tc>
          <w:tcPr>
            <w:tcW w:w="1842" w:type="dxa"/>
            <w:vAlign w:val="center"/>
          </w:tcPr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EEA" w:rsidRPr="00594320" w:rsidTr="00594320">
        <w:trPr>
          <w:gridBefore w:val="1"/>
          <w:wBefore w:w="567" w:type="dxa"/>
        </w:trPr>
        <w:tc>
          <w:tcPr>
            <w:tcW w:w="640" w:type="dxa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40EEA" w:rsidRPr="00594320" w:rsidRDefault="00640EEA" w:rsidP="005943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6033" w:type="dxa"/>
            <w:gridSpan w:val="2"/>
            <w:vAlign w:val="center"/>
          </w:tcPr>
          <w:p w:rsidR="00640EEA" w:rsidRPr="00594320" w:rsidRDefault="00640EEA" w:rsidP="005943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komponen tim telah mempertimbangkan komposisi tim yang lain/yang akan melaksanakan pemeriksaan pada waktu bersamaan</w:t>
            </w:r>
          </w:p>
        </w:tc>
        <w:tc>
          <w:tcPr>
            <w:tcW w:w="1842" w:type="dxa"/>
            <w:vAlign w:val="center"/>
          </w:tcPr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EEA" w:rsidRPr="00594320" w:rsidTr="00594320">
        <w:trPr>
          <w:gridBefore w:val="1"/>
          <w:wBefore w:w="567" w:type="dxa"/>
        </w:trPr>
        <w:tc>
          <w:tcPr>
            <w:tcW w:w="640" w:type="dxa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71" w:type="dxa"/>
          </w:tcPr>
          <w:p w:rsidR="00640EEA" w:rsidRPr="00594320" w:rsidRDefault="00640EEA" w:rsidP="00594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Pelaksanaan Pemeriksaan</w:t>
            </w:r>
          </w:p>
        </w:tc>
        <w:tc>
          <w:tcPr>
            <w:tcW w:w="48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3" w:type="dxa"/>
            <w:gridSpan w:val="2"/>
            <w:vAlign w:val="center"/>
          </w:tcPr>
          <w:p w:rsidR="00640EEA" w:rsidRPr="00594320" w:rsidRDefault="00640EEA" w:rsidP="005943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tim pemeriksa membuat dan menyampaikan LAPPL kepada Kalan</w:t>
            </w:r>
          </w:p>
        </w:tc>
        <w:tc>
          <w:tcPr>
            <w:tcW w:w="1842" w:type="dxa"/>
            <w:vAlign w:val="center"/>
          </w:tcPr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LAPPL</w:t>
            </w:r>
          </w:p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EEA" w:rsidRPr="00594320" w:rsidTr="00594320">
        <w:trPr>
          <w:gridBefore w:val="1"/>
          <w:wBefore w:w="567" w:type="dxa"/>
        </w:trPr>
        <w:tc>
          <w:tcPr>
            <w:tcW w:w="640" w:type="dxa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71" w:type="dxa"/>
          </w:tcPr>
          <w:p w:rsidR="00640EEA" w:rsidRPr="00594320" w:rsidRDefault="00640EEA" w:rsidP="00594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Pelaporan Hasil Pemeriksaan</w:t>
            </w:r>
          </w:p>
        </w:tc>
        <w:tc>
          <w:tcPr>
            <w:tcW w:w="48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  <w:tc>
          <w:tcPr>
            <w:tcW w:w="6033" w:type="dxa"/>
            <w:gridSpan w:val="2"/>
            <w:vAlign w:val="center"/>
          </w:tcPr>
          <w:p w:rsidR="00640EEA" w:rsidRPr="00594320" w:rsidRDefault="00640EEA" w:rsidP="005943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konsep LHP disampaikan untuk memperoleh tanggapan</w:t>
            </w:r>
          </w:p>
        </w:tc>
        <w:tc>
          <w:tcPr>
            <w:tcW w:w="1842" w:type="dxa"/>
            <w:vAlign w:val="center"/>
          </w:tcPr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KHP</w:t>
            </w:r>
          </w:p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EEA" w:rsidRPr="00594320" w:rsidTr="00594320">
        <w:trPr>
          <w:gridBefore w:val="1"/>
          <w:wBefore w:w="567" w:type="dxa"/>
        </w:trPr>
        <w:tc>
          <w:tcPr>
            <w:tcW w:w="640" w:type="dxa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40EEA" w:rsidRPr="00594320" w:rsidRDefault="00640EEA" w:rsidP="005943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6033" w:type="dxa"/>
            <w:gridSpan w:val="2"/>
            <w:vAlign w:val="center"/>
          </w:tcPr>
          <w:p w:rsidR="00640EEA" w:rsidRPr="00594320" w:rsidRDefault="00640EEA" w:rsidP="005943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tanggapan dari pimpinan entitas yang diperiksa atas konsep LHP dibuat dan disampaikan kepada BPK sesuai jangka waktu yang telah ditetapkan</w:t>
            </w:r>
          </w:p>
        </w:tc>
        <w:tc>
          <w:tcPr>
            <w:tcW w:w="1842" w:type="dxa"/>
            <w:vAlign w:val="center"/>
          </w:tcPr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LHP</w:t>
            </w:r>
          </w:p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EEA" w:rsidRPr="00594320" w:rsidTr="00594320">
        <w:trPr>
          <w:gridBefore w:val="1"/>
          <w:wBefore w:w="567" w:type="dxa"/>
        </w:trPr>
        <w:tc>
          <w:tcPr>
            <w:tcW w:w="640" w:type="dxa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40EEA" w:rsidRPr="00594320" w:rsidRDefault="00640EEA" w:rsidP="005943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</w:p>
        </w:tc>
        <w:tc>
          <w:tcPr>
            <w:tcW w:w="6033" w:type="dxa"/>
            <w:gridSpan w:val="2"/>
            <w:vAlign w:val="center"/>
          </w:tcPr>
          <w:p w:rsidR="00640EEA" w:rsidRPr="00594320" w:rsidRDefault="00640EEA" w:rsidP="005943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pemerolehan keyakinan mutu telah dilaksanakan secara berjenjang oleh PFP</w:t>
            </w:r>
          </w:p>
        </w:tc>
        <w:tc>
          <w:tcPr>
            <w:tcW w:w="1842" w:type="dxa"/>
            <w:vAlign w:val="center"/>
          </w:tcPr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Lembar Review</w:t>
            </w:r>
          </w:p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EEA" w:rsidRPr="00594320" w:rsidTr="00594320">
        <w:trPr>
          <w:gridBefore w:val="1"/>
          <w:wBefore w:w="567" w:type="dxa"/>
        </w:trPr>
        <w:tc>
          <w:tcPr>
            <w:tcW w:w="640" w:type="dxa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40EEA" w:rsidRPr="00594320" w:rsidRDefault="00640EEA" w:rsidP="005943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d.</w:t>
            </w:r>
          </w:p>
        </w:tc>
        <w:tc>
          <w:tcPr>
            <w:tcW w:w="6033" w:type="dxa"/>
            <w:gridSpan w:val="2"/>
            <w:vAlign w:val="center"/>
          </w:tcPr>
          <w:p w:rsidR="00640EEA" w:rsidRPr="00594320" w:rsidRDefault="00640EEA" w:rsidP="005943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Apakah penyerahan LHP kepada DPRD dan Kepala Daerah dilaksanakan sesuai batas waktu penyerahan yang ditentukan dalam peraturan terkait</w:t>
            </w:r>
          </w:p>
        </w:tc>
        <w:tc>
          <w:tcPr>
            <w:tcW w:w="1842" w:type="dxa"/>
            <w:vAlign w:val="center"/>
          </w:tcPr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BA Penyerahan LHP</w:t>
            </w:r>
          </w:p>
          <w:p w:rsidR="00640EEA" w:rsidRPr="00594320" w:rsidRDefault="00640EEA" w:rsidP="00594320">
            <w:pPr>
              <w:pStyle w:val="ListParagraph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594320">
              <w:rPr>
                <w:rFonts w:ascii="Times New Roman" w:hAnsi="Times New Roman" w:cs="Times New Roman"/>
                <w:sz w:val="18"/>
                <w:szCs w:val="18"/>
              </w:rPr>
              <w:t>KKP</w:t>
            </w:r>
          </w:p>
        </w:tc>
        <w:tc>
          <w:tcPr>
            <w:tcW w:w="572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640EEA" w:rsidRPr="00594320" w:rsidRDefault="00640EEA" w:rsidP="0059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8A2" w:rsidRPr="00594320" w:rsidTr="00594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26" w:type="dxa"/>
        </w:trPr>
        <w:tc>
          <w:tcPr>
            <w:tcW w:w="6974" w:type="dxa"/>
            <w:gridSpan w:val="5"/>
          </w:tcPr>
          <w:p w:rsidR="002818A2" w:rsidRPr="002818A2" w:rsidRDefault="002818A2" w:rsidP="002818A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74" w:type="dxa"/>
            <w:gridSpan w:val="6"/>
          </w:tcPr>
          <w:p w:rsidR="002818A2" w:rsidRPr="00594320" w:rsidRDefault="002818A2" w:rsidP="00594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5FE" w:rsidRDefault="002818A2" w:rsidP="002818A2">
      <w:pPr>
        <w:spacing w:after="0" w:line="240" w:lineRule="auto"/>
        <w:ind w:left="11520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Kepala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Perwakilan</w:t>
      </w:r>
      <w:proofErr w:type="spellEnd"/>
    </w:p>
    <w:p w:rsidR="002818A2" w:rsidRDefault="002818A2" w:rsidP="002818A2">
      <w:pPr>
        <w:spacing w:after="0" w:line="240" w:lineRule="auto"/>
        <w:ind w:left="11520"/>
        <w:jc w:val="center"/>
        <w:rPr>
          <w:rFonts w:ascii="Times New Roman" w:hAnsi="Times New Roman" w:cs="Times New Roman"/>
          <w:b/>
          <w:lang w:val="en-US"/>
        </w:rPr>
      </w:pPr>
    </w:p>
    <w:p w:rsidR="002818A2" w:rsidRDefault="002818A2" w:rsidP="002818A2">
      <w:pPr>
        <w:spacing w:after="0" w:line="240" w:lineRule="auto"/>
        <w:ind w:left="11520"/>
        <w:jc w:val="center"/>
        <w:rPr>
          <w:rFonts w:ascii="Times New Roman" w:hAnsi="Times New Roman" w:cs="Times New Roman"/>
          <w:b/>
          <w:lang w:val="en-US"/>
        </w:rPr>
      </w:pPr>
    </w:p>
    <w:p w:rsidR="002818A2" w:rsidRDefault="002818A2" w:rsidP="002818A2">
      <w:pPr>
        <w:spacing w:after="0" w:line="240" w:lineRule="auto"/>
        <w:ind w:left="11520"/>
        <w:jc w:val="center"/>
        <w:rPr>
          <w:rFonts w:ascii="Times New Roman" w:hAnsi="Times New Roman" w:cs="Times New Roman"/>
          <w:b/>
          <w:lang w:val="en-US"/>
        </w:rPr>
      </w:pPr>
    </w:p>
    <w:p w:rsidR="002818A2" w:rsidRDefault="002818A2" w:rsidP="002818A2">
      <w:pPr>
        <w:spacing w:after="0" w:line="240" w:lineRule="auto"/>
        <w:ind w:left="11520"/>
        <w:jc w:val="center"/>
        <w:rPr>
          <w:rFonts w:ascii="Times New Roman" w:hAnsi="Times New Roman" w:cs="Times New Roman"/>
          <w:b/>
          <w:lang w:val="en-US"/>
        </w:rPr>
      </w:pPr>
    </w:p>
    <w:p w:rsidR="002818A2" w:rsidRPr="00594320" w:rsidRDefault="002818A2" w:rsidP="002818A2">
      <w:pPr>
        <w:spacing w:after="0" w:line="240" w:lineRule="auto"/>
        <w:ind w:left="11520"/>
        <w:jc w:val="center"/>
        <w:rPr>
          <w:rFonts w:ascii="Times New Roman" w:hAnsi="Times New Roman" w:cs="Times New Roman"/>
          <w:b/>
          <w:lang w:val="en-US"/>
        </w:rPr>
      </w:pPr>
      <w:r w:rsidRPr="00594320">
        <w:rPr>
          <w:rFonts w:ascii="Times New Roman" w:hAnsi="Times New Roman" w:cs="Times New Roman"/>
          <w:b/>
          <w:lang w:val="en-US"/>
        </w:rPr>
        <w:t xml:space="preserve">I </w:t>
      </w:r>
      <w:proofErr w:type="spellStart"/>
      <w:r w:rsidRPr="00594320">
        <w:rPr>
          <w:rFonts w:ascii="Times New Roman" w:hAnsi="Times New Roman" w:cs="Times New Roman"/>
          <w:b/>
          <w:lang w:val="en-US"/>
        </w:rPr>
        <w:t>Gede</w:t>
      </w:r>
      <w:proofErr w:type="spellEnd"/>
      <w:r w:rsidRPr="0059432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320">
        <w:rPr>
          <w:rFonts w:ascii="Times New Roman" w:hAnsi="Times New Roman" w:cs="Times New Roman"/>
          <w:b/>
          <w:lang w:val="en-US"/>
        </w:rPr>
        <w:t>Kastawa</w:t>
      </w:r>
      <w:proofErr w:type="spellEnd"/>
    </w:p>
    <w:p w:rsidR="002818A2" w:rsidRPr="00594320" w:rsidRDefault="002818A2" w:rsidP="002818A2">
      <w:pPr>
        <w:spacing w:after="0" w:line="240" w:lineRule="auto"/>
        <w:ind w:left="11520"/>
        <w:jc w:val="center"/>
        <w:rPr>
          <w:rFonts w:ascii="Times New Roman" w:hAnsi="Times New Roman" w:cs="Times New Roman"/>
          <w:lang w:val="en-US"/>
        </w:rPr>
      </w:pPr>
      <w:r w:rsidRPr="00594320">
        <w:rPr>
          <w:rFonts w:ascii="Times New Roman" w:hAnsi="Times New Roman" w:cs="Times New Roman"/>
          <w:lang w:val="en-US"/>
        </w:rPr>
        <w:t>NIP 195612311981031039</w:t>
      </w:r>
    </w:p>
    <w:sectPr w:rsidR="002818A2" w:rsidRPr="00594320" w:rsidSect="00837D93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3C48"/>
    <w:multiLevelType w:val="hybridMultilevel"/>
    <w:tmpl w:val="8D5202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06E08"/>
    <w:multiLevelType w:val="hybridMultilevel"/>
    <w:tmpl w:val="DBF4E28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A4"/>
    <w:rsid w:val="000248DE"/>
    <w:rsid w:val="0011334C"/>
    <w:rsid w:val="00166E88"/>
    <w:rsid w:val="00176160"/>
    <w:rsid w:val="001B7960"/>
    <w:rsid w:val="002354B5"/>
    <w:rsid w:val="002818A2"/>
    <w:rsid w:val="00342381"/>
    <w:rsid w:val="0034346B"/>
    <w:rsid w:val="003576BB"/>
    <w:rsid w:val="003639F1"/>
    <w:rsid w:val="003B7508"/>
    <w:rsid w:val="00441F4F"/>
    <w:rsid w:val="00470A93"/>
    <w:rsid w:val="00475406"/>
    <w:rsid w:val="00484FCC"/>
    <w:rsid w:val="004C28A5"/>
    <w:rsid w:val="00594320"/>
    <w:rsid w:val="005C5F10"/>
    <w:rsid w:val="00640EEA"/>
    <w:rsid w:val="006B65CA"/>
    <w:rsid w:val="00714ADB"/>
    <w:rsid w:val="00737EE9"/>
    <w:rsid w:val="007812A5"/>
    <w:rsid w:val="00837D93"/>
    <w:rsid w:val="008C7B90"/>
    <w:rsid w:val="0096206A"/>
    <w:rsid w:val="00982459"/>
    <w:rsid w:val="009A25FE"/>
    <w:rsid w:val="009B2D3E"/>
    <w:rsid w:val="00AC537A"/>
    <w:rsid w:val="00AF4D58"/>
    <w:rsid w:val="00BA54E8"/>
    <w:rsid w:val="00BD7805"/>
    <w:rsid w:val="00BE02A5"/>
    <w:rsid w:val="00C567A4"/>
    <w:rsid w:val="00C6027E"/>
    <w:rsid w:val="00CD370D"/>
    <w:rsid w:val="00CD61B2"/>
    <w:rsid w:val="00D00E20"/>
    <w:rsid w:val="00D05B45"/>
    <w:rsid w:val="00D80214"/>
    <w:rsid w:val="00DD30E0"/>
    <w:rsid w:val="00DE6ECA"/>
    <w:rsid w:val="00F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246A"/>
  <w15:chartTrackingRefBased/>
  <w15:docId w15:val="{D6E447BC-44EA-47B9-B05E-F6D60E6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Jamil Ihsan</cp:lastModifiedBy>
  <cp:revision>23</cp:revision>
  <cp:lastPrinted>2016-06-22T06:31:00Z</cp:lastPrinted>
  <dcterms:created xsi:type="dcterms:W3CDTF">2016-06-22T03:37:00Z</dcterms:created>
  <dcterms:modified xsi:type="dcterms:W3CDTF">2016-09-27T08:07:00Z</dcterms:modified>
</cp:coreProperties>
</file>